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49" w:rsidRDefault="00C83949" w:rsidP="00C83949"/>
    <w:p w:rsidR="00C83949" w:rsidRPr="00C83949" w:rsidRDefault="00C83949" w:rsidP="00C83949">
      <w:pPr>
        <w:rPr>
          <w:rFonts w:ascii="Times New Roman" w:eastAsia="Times New Roman" w:hAnsi="Times New Roman" w:cs="Times New Roman"/>
          <w:color w:val="0000FF"/>
          <w:sz w:val="24"/>
          <w:szCs w:val="24"/>
          <w:u w:val="single"/>
          <w:lang w:eastAsia="de-DE"/>
        </w:rPr>
      </w:pPr>
      <w:r w:rsidRPr="00C83949">
        <w:rPr>
          <w:rFonts w:ascii="Times New Roman" w:eastAsia="Times New Roman" w:hAnsi="Times New Roman" w:cs="Times New Roman"/>
          <w:sz w:val="24"/>
          <w:szCs w:val="24"/>
          <w:lang w:eastAsia="de-DE"/>
        </w:rPr>
        <w:fldChar w:fldCharType="begin"/>
      </w:r>
      <w:r w:rsidRPr="00C83949">
        <w:rPr>
          <w:rFonts w:ascii="Times New Roman" w:eastAsia="Times New Roman" w:hAnsi="Times New Roman" w:cs="Times New Roman"/>
          <w:sz w:val="24"/>
          <w:szCs w:val="24"/>
          <w:lang w:eastAsia="de-DE"/>
        </w:rPr>
        <w:instrText xml:space="preserve"> HYPERLINK "http://www.landschamane.de/media/597b1906dd544534ffff8006ffffffef.pdf" \l "page=1" \o "Seite 1" </w:instrText>
      </w:r>
      <w:r w:rsidRPr="00C83949">
        <w:rPr>
          <w:rFonts w:ascii="Times New Roman" w:eastAsia="Times New Roman" w:hAnsi="Times New Roman" w:cs="Times New Roman"/>
          <w:sz w:val="24"/>
          <w:szCs w:val="24"/>
          <w:lang w:eastAsia="de-DE"/>
        </w:rPr>
        <w:fldChar w:fldCharType="separate"/>
      </w:r>
    </w:p>
    <w:p w:rsidR="00C83949" w:rsidRPr="00C83949" w:rsidRDefault="00C83949" w:rsidP="00C83949">
      <w:pPr>
        <w:rPr>
          <w:rFonts w:ascii="Times New Roman" w:eastAsia="Times New Roman" w:hAnsi="Times New Roman" w:cs="Times New Roman"/>
          <w:color w:val="0000FF"/>
          <w:sz w:val="24"/>
          <w:szCs w:val="24"/>
          <w:u w:val="single"/>
          <w:lang w:eastAsia="de-DE"/>
        </w:rPr>
      </w:pPr>
      <w:r w:rsidRPr="00C83949">
        <w:rPr>
          <w:rFonts w:ascii="Times New Roman" w:eastAsia="Times New Roman" w:hAnsi="Times New Roman" w:cs="Times New Roman"/>
          <w:sz w:val="24"/>
          <w:szCs w:val="24"/>
          <w:lang w:eastAsia="de-DE"/>
        </w:rPr>
        <w:fldChar w:fldCharType="end"/>
      </w:r>
      <w:r w:rsidRPr="00C83949">
        <w:rPr>
          <w:rFonts w:ascii="Times New Roman" w:eastAsia="Times New Roman" w:hAnsi="Times New Roman" w:cs="Times New Roman"/>
          <w:sz w:val="24"/>
          <w:szCs w:val="24"/>
          <w:lang w:eastAsia="de-DE"/>
        </w:rPr>
        <w:fldChar w:fldCharType="begin"/>
      </w:r>
      <w:r w:rsidRPr="00C83949">
        <w:rPr>
          <w:rFonts w:ascii="Times New Roman" w:eastAsia="Times New Roman" w:hAnsi="Times New Roman" w:cs="Times New Roman"/>
          <w:sz w:val="24"/>
          <w:szCs w:val="24"/>
          <w:lang w:eastAsia="de-DE"/>
        </w:rPr>
        <w:instrText xml:space="preserve"> HYPERLINK "http://www.landschamane.de/media/597b1906dd544534ffff8006ffffffef.pdf" \l "page=2" \o "Seite 2" </w:instrText>
      </w:r>
      <w:r w:rsidRPr="00C83949">
        <w:rPr>
          <w:rFonts w:ascii="Times New Roman" w:eastAsia="Times New Roman" w:hAnsi="Times New Roman" w:cs="Times New Roman"/>
          <w:sz w:val="24"/>
          <w:szCs w:val="24"/>
          <w:lang w:eastAsia="de-DE"/>
        </w:rPr>
        <w:fldChar w:fldCharType="separate"/>
      </w:r>
    </w:p>
    <w:p w:rsidR="00C83949" w:rsidRPr="00C83949" w:rsidRDefault="00C83949" w:rsidP="00C83949">
      <w:pPr>
        <w:rPr>
          <w:rFonts w:ascii="Times New Roman" w:eastAsia="Times New Roman" w:hAnsi="Times New Roman" w:cs="Times New Roman"/>
          <w:sz w:val="24"/>
          <w:szCs w:val="24"/>
          <w:lang w:eastAsia="de-DE"/>
        </w:rPr>
      </w:pPr>
      <w:r w:rsidRPr="00C83949">
        <w:rPr>
          <w:rFonts w:ascii="Times New Roman" w:eastAsia="Times New Roman" w:hAnsi="Times New Roman" w:cs="Times New Roman"/>
          <w:sz w:val="24"/>
          <w:szCs w:val="24"/>
          <w:lang w:eastAsia="de-DE"/>
        </w:rPr>
        <w:fldChar w:fldCharType="end"/>
      </w:r>
    </w:p>
    <w:p w:rsidR="00C83949" w:rsidRPr="00C83949" w:rsidRDefault="00C83949" w:rsidP="00C83949">
      <w:pPr>
        <w:rPr>
          <w:rFonts w:ascii="Times New Roman" w:eastAsia="Times New Roman" w:hAnsi="Times New Roman" w:cs="Times New Roman"/>
          <w:sz w:val="24"/>
          <w:szCs w:val="24"/>
          <w:lang w:eastAsia="de-DE"/>
        </w:rPr>
      </w:pPr>
      <w:r w:rsidRPr="00C83949">
        <w:rPr>
          <w:rFonts w:ascii="Times New Roman" w:eastAsia="Times New Roman" w:hAnsi="Times New Roman" w:cs="Times New Roman"/>
          <w:sz w:val="45"/>
          <w:szCs w:val="45"/>
          <w:lang w:eastAsia="de-DE"/>
        </w:rPr>
        <w:t>AGB für Heilbehandlungen - Coaching - Seminare</w:t>
      </w:r>
      <w:r w:rsidRPr="00C83949">
        <w:rPr>
          <w:rFonts w:ascii="Times New Roman" w:eastAsia="Times New Roman" w:hAnsi="Times New Roman" w:cs="Times New Roman"/>
          <w:sz w:val="30"/>
          <w:szCs w:val="30"/>
          <w:lang w:eastAsia="de-DE"/>
        </w:rPr>
        <w:t xml:space="preserve">§ 1 Anwendung der Allgemeinen Geschäftsbedingungen1.1) Die ABG regeln die Geschäftsbeziehungen zwischen spirituellen Heiler und Patient / Klient als Behandlungsvertrag im Sinne der §§ 611ff BGB, soweit zwischen den Vertragsparteien Abweichendes nicht schriftlich vereinbart wurde. 1.2) Der Behandlungsvertrag / </w:t>
      </w:r>
      <w:proofErr w:type="spellStart"/>
      <w:r w:rsidRPr="00C83949">
        <w:rPr>
          <w:rFonts w:ascii="Times New Roman" w:eastAsia="Times New Roman" w:hAnsi="Times New Roman" w:cs="Times New Roman"/>
          <w:sz w:val="30"/>
          <w:szCs w:val="30"/>
          <w:lang w:eastAsia="de-DE"/>
        </w:rPr>
        <w:t>Coachingvertrag</w:t>
      </w:r>
      <w:proofErr w:type="spellEnd"/>
      <w:r w:rsidRPr="00C83949">
        <w:rPr>
          <w:rFonts w:ascii="Times New Roman" w:eastAsia="Times New Roman" w:hAnsi="Times New Roman" w:cs="Times New Roman"/>
          <w:sz w:val="30"/>
          <w:szCs w:val="30"/>
          <w:lang w:eastAsia="de-DE"/>
        </w:rPr>
        <w:t xml:space="preserve"> kommt zustande, wenn der Patient / Klient das generelle Angebot des Heilers, Andreas Helmer, in Anspruch nehmen will. 1.3) Der spirituelle Heiler, Andreas Helmer (im Nachfolgenden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genannt) ist berechtigt einen Behandlungsvertrag ohne Angabe abzulehnen. Auch wenn ein Patient / Klient sich weigert schulmedizinische Hilfe in Anspruch zu nehmen, ist eine sofortige Ablehnung notwendig. § 2 Inhalt des Behandlungsvertrags / Coachingvertrags2.1) Der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erbringt seine Dienste gegenüber dem Patienten / Klienten, indem er seine Kenntnisse und Fähigkeiten der Ausübung der spirituellen und energetischen Methoden zur Beratung und Therapie beim Patienten / Klienten anwendet. 2.2) Der </w:t>
      </w:r>
      <w:proofErr w:type="spellStart"/>
      <w:r w:rsidRPr="00C83949">
        <w:rPr>
          <w:rFonts w:ascii="Times New Roman" w:eastAsia="Times New Roman" w:hAnsi="Times New Roman" w:cs="Times New Roman"/>
          <w:sz w:val="30"/>
          <w:szCs w:val="30"/>
          <w:lang w:eastAsia="de-DE"/>
        </w:rPr>
        <w:t>Heilbehandlerist</w:t>
      </w:r>
      <w:proofErr w:type="spellEnd"/>
      <w:r w:rsidRPr="00C83949">
        <w:rPr>
          <w:rFonts w:ascii="Times New Roman" w:eastAsia="Times New Roman" w:hAnsi="Times New Roman" w:cs="Times New Roman"/>
          <w:sz w:val="30"/>
          <w:szCs w:val="30"/>
          <w:lang w:eastAsia="de-DE"/>
        </w:rPr>
        <w:t xml:space="preserve"> berechtigt, die Methoden anzuwenden, die dem mutmaßlichen Patienten-/</w:t>
      </w:r>
      <w:proofErr w:type="spellStart"/>
      <w:r w:rsidRPr="00C83949">
        <w:rPr>
          <w:rFonts w:ascii="Times New Roman" w:eastAsia="Times New Roman" w:hAnsi="Times New Roman" w:cs="Times New Roman"/>
          <w:sz w:val="30"/>
          <w:szCs w:val="30"/>
          <w:lang w:eastAsia="de-DE"/>
        </w:rPr>
        <w:t>Klientenwillen</w:t>
      </w:r>
      <w:proofErr w:type="spellEnd"/>
      <w:r w:rsidRPr="00C83949">
        <w:rPr>
          <w:rFonts w:ascii="Times New Roman" w:eastAsia="Times New Roman" w:hAnsi="Times New Roman" w:cs="Times New Roman"/>
          <w:sz w:val="30"/>
          <w:szCs w:val="30"/>
          <w:lang w:eastAsia="de-DE"/>
        </w:rPr>
        <w:t xml:space="preserve"> entsprechen, sofern der Patient / Klient hierüber keine Entscheidung trifft. 2.3) Dabei werden Methoden angewendet, die schulmedizinisch nicht anerkannt sind und nicht </w:t>
      </w:r>
      <w:proofErr w:type="spellStart"/>
      <w:r w:rsidRPr="00C83949">
        <w:rPr>
          <w:rFonts w:ascii="Times New Roman" w:eastAsia="Times New Roman" w:hAnsi="Times New Roman" w:cs="Times New Roman"/>
          <w:sz w:val="30"/>
          <w:szCs w:val="30"/>
          <w:lang w:eastAsia="de-DE"/>
        </w:rPr>
        <w:t>demStand</w:t>
      </w:r>
      <w:proofErr w:type="spellEnd"/>
      <w:r w:rsidRPr="00C83949">
        <w:rPr>
          <w:rFonts w:ascii="Times New Roman" w:eastAsia="Times New Roman" w:hAnsi="Times New Roman" w:cs="Times New Roman"/>
          <w:sz w:val="30"/>
          <w:szCs w:val="30"/>
          <w:lang w:eastAsia="de-DE"/>
        </w:rPr>
        <w:t xml:space="preserve"> der Wissenschaft entsprechen. Diese Methoden sind allgemein auch nicht messbar oder durchempirische Daten dokumentiert. Insofern kann ein subjektiv erwarteter Erfolg der Methode weder in Aussicht gestellt, noch garantiert werden. Ein Heilungsversprechen wird nicht gegeben, da dies gesetzlich </w:t>
      </w:r>
      <w:proofErr w:type="spellStart"/>
      <w:r w:rsidRPr="00C83949">
        <w:rPr>
          <w:rFonts w:ascii="Times New Roman" w:eastAsia="Times New Roman" w:hAnsi="Times New Roman" w:cs="Times New Roman"/>
          <w:sz w:val="30"/>
          <w:szCs w:val="30"/>
          <w:lang w:eastAsia="de-DE"/>
        </w:rPr>
        <w:t>Verboten</w:t>
      </w:r>
      <w:proofErr w:type="spellEnd"/>
      <w:r w:rsidRPr="00C83949">
        <w:rPr>
          <w:rFonts w:ascii="Times New Roman" w:eastAsia="Times New Roman" w:hAnsi="Times New Roman" w:cs="Times New Roman"/>
          <w:sz w:val="30"/>
          <w:szCs w:val="30"/>
          <w:lang w:eastAsia="de-DE"/>
        </w:rPr>
        <w:t xml:space="preserve"> ist. § 3 Mitarbeit des Patienten / </w:t>
      </w:r>
      <w:proofErr w:type="spellStart"/>
      <w:r w:rsidRPr="00C83949">
        <w:rPr>
          <w:rFonts w:ascii="Times New Roman" w:eastAsia="Times New Roman" w:hAnsi="Times New Roman" w:cs="Times New Roman"/>
          <w:sz w:val="30"/>
          <w:szCs w:val="30"/>
          <w:lang w:eastAsia="de-DE"/>
        </w:rPr>
        <w:t>KlientenZu</w:t>
      </w:r>
      <w:proofErr w:type="spellEnd"/>
      <w:r w:rsidRPr="00C83949">
        <w:rPr>
          <w:rFonts w:ascii="Times New Roman" w:eastAsia="Times New Roman" w:hAnsi="Times New Roman" w:cs="Times New Roman"/>
          <w:sz w:val="30"/>
          <w:szCs w:val="30"/>
          <w:lang w:eastAsia="de-DE"/>
        </w:rPr>
        <w:t xml:space="preserve"> einer aktiven Mitwirkung ist der Patient / Klient nicht verpflichtet. Der </w:t>
      </w:r>
      <w:proofErr w:type="spellStart"/>
      <w:r w:rsidRPr="00C83949">
        <w:rPr>
          <w:rFonts w:ascii="Times New Roman" w:eastAsia="Times New Roman" w:hAnsi="Times New Roman" w:cs="Times New Roman"/>
          <w:sz w:val="30"/>
          <w:szCs w:val="30"/>
          <w:lang w:eastAsia="de-DE"/>
        </w:rPr>
        <w:t>Mantraheiler</w:t>
      </w:r>
      <w:proofErr w:type="spellEnd"/>
      <w:r w:rsidRPr="00C83949">
        <w:rPr>
          <w:rFonts w:ascii="Times New Roman" w:eastAsia="Times New Roman" w:hAnsi="Times New Roman" w:cs="Times New Roman"/>
          <w:sz w:val="30"/>
          <w:szCs w:val="30"/>
          <w:lang w:eastAsia="de-DE"/>
        </w:rPr>
        <w:t xml:space="preserve"> ist aber in dem Fall berechtigt, die Behandlung zu beenden, wenn das Vertrauen nicht mehr gegeben ist, wenn der Patient Klient die Beratungsinhalte / Behandlungsmethoden verneint und damit die Behandlungsmaßnahmen verhindert. § 4 Honorierung des Heilbehandlers4.1) Der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hat für seine Dienste einen Honoraranspruch. Wenn die Honorare nicht individuell zwischen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und Patient / Klient vereinbart worden sind, gelten die gebuchten Tarifoptionen. Falls nicht ist das angegebene Zeithonorar zu entrichten das pro Stunde anfällt. 4.2) Sofern nichts anderes vereinbart ist, sind die Honorare nach jeder Behandlung vom Patienten per Überweisung oder in Bar gegen Beleg zu bezahlen. Nach Abschluss der Behandlung erhält der Patient auf Wunsch eine gebührenpflichtige Rechnung gemäß § 7 der allgemeinen Geschäftsbedingungen. § 5 Tarifoptionsbuchung &amp; Zeithonorarbuchung, Ratenzahlung bei Tarifoptionen5.1) Tarifoptionsbuchungen sind auf der Website ersichtlich und werden immer aktualisiert. Zur Buchung von Tarifoptionen wird ein Behandlungsvertrag </w:t>
      </w:r>
      <w:r w:rsidRPr="00C83949">
        <w:rPr>
          <w:rFonts w:ascii="Times New Roman" w:eastAsia="Times New Roman" w:hAnsi="Times New Roman" w:cs="Times New Roman"/>
          <w:sz w:val="30"/>
          <w:szCs w:val="30"/>
          <w:lang w:eastAsia="de-DE"/>
        </w:rPr>
        <w:lastRenderedPageBreak/>
        <w:t xml:space="preserve">geschlossen dieser enthält auch die Zahlungsmöglichkeiten und die vereinbarte Laufzeit. </w:t>
      </w:r>
    </w:p>
    <w:p w:rsidR="00C83949" w:rsidRPr="00C83949" w:rsidRDefault="00C83949" w:rsidP="00C83949">
      <w:pPr>
        <w:rPr>
          <w:rFonts w:ascii="Times New Roman" w:eastAsia="Times New Roman" w:hAnsi="Times New Roman" w:cs="Times New Roman"/>
          <w:sz w:val="24"/>
          <w:szCs w:val="24"/>
          <w:lang w:eastAsia="de-DE"/>
        </w:rPr>
      </w:pPr>
      <w:r w:rsidRPr="00C83949">
        <w:rPr>
          <w:rFonts w:ascii="Times New Roman" w:eastAsia="Times New Roman" w:hAnsi="Times New Roman" w:cs="Times New Roman"/>
          <w:sz w:val="30"/>
          <w:szCs w:val="30"/>
          <w:lang w:eastAsia="de-DE"/>
        </w:rPr>
        <w:t xml:space="preserve">5.2) Zeithonorarbuchungen sind auf der Website ersichtlich und werden immer aktualisiert. Sie können gerne diese Buchungsoption wählen und bleiben damit ungebunden. Sie erhalten für jede Sitzung eine Rechnung. 5.3) Ratenzahlung bei Tarifoptionswahl, eine Ratenzahlung wird nach Vereinbarung mit dem Patienten / Klienten für 3 Monate oder 6 Monate vereinbart. Bonität vorausgesetzt. § 6 Vertraulichkeit der Behandlungen6.1) Der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behandelt die Patienten-und </w:t>
      </w:r>
      <w:proofErr w:type="spellStart"/>
      <w:r w:rsidRPr="00C83949">
        <w:rPr>
          <w:rFonts w:ascii="Times New Roman" w:eastAsia="Times New Roman" w:hAnsi="Times New Roman" w:cs="Times New Roman"/>
          <w:sz w:val="30"/>
          <w:szCs w:val="30"/>
          <w:lang w:eastAsia="de-DE"/>
        </w:rPr>
        <w:t>Klientendaten</w:t>
      </w:r>
      <w:proofErr w:type="spellEnd"/>
      <w:r w:rsidRPr="00C83949">
        <w:rPr>
          <w:rFonts w:ascii="Times New Roman" w:eastAsia="Times New Roman" w:hAnsi="Times New Roman" w:cs="Times New Roman"/>
          <w:sz w:val="30"/>
          <w:szCs w:val="30"/>
          <w:lang w:eastAsia="de-DE"/>
        </w:rPr>
        <w:t xml:space="preserve"> streng vertraulich und erteilt bezüglich der Beratungen / Behandlung und der Therapie und den persönlichen Verhältnissen des Patienten Auskünfte nur mit ausdrücklicher Zustimmung des Patienten. 6.2) Absatz 6.1 ist nicht anzuwenden, wenn der </w:t>
      </w:r>
      <w:proofErr w:type="spellStart"/>
      <w:r w:rsidRPr="00C83949">
        <w:rPr>
          <w:rFonts w:ascii="Times New Roman" w:eastAsia="Times New Roman" w:hAnsi="Times New Roman" w:cs="Times New Roman"/>
          <w:sz w:val="30"/>
          <w:szCs w:val="30"/>
          <w:lang w:eastAsia="de-DE"/>
        </w:rPr>
        <w:t>Heilbehandler</w:t>
      </w:r>
      <w:proofErr w:type="spellEnd"/>
      <w:r w:rsidRPr="00C83949">
        <w:rPr>
          <w:rFonts w:ascii="Times New Roman" w:eastAsia="Times New Roman" w:hAnsi="Times New Roman" w:cs="Times New Roman"/>
          <w:sz w:val="30"/>
          <w:szCs w:val="30"/>
          <w:lang w:eastAsia="de-DE"/>
        </w:rPr>
        <w:t xml:space="preserve"> aufgrund gesetzlicher Vorschriften zur Weitergabe der Daten verpflichtet ist – auf behördliche oder gerichtliche Anordnung auskunftspflichtig ist. § 7 </w:t>
      </w:r>
      <w:proofErr w:type="spellStart"/>
      <w:r w:rsidRPr="00C83949">
        <w:rPr>
          <w:rFonts w:ascii="Times New Roman" w:eastAsia="Times New Roman" w:hAnsi="Times New Roman" w:cs="Times New Roman"/>
          <w:sz w:val="30"/>
          <w:szCs w:val="30"/>
          <w:lang w:eastAsia="de-DE"/>
        </w:rPr>
        <w:t>RechnungsausstellungDie</w:t>
      </w:r>
      <w:proofErr w:type="spellEnd"/>
      <w:r w:rsidRPr="00C83949">
        <w:rPr>
          <w:rFonts w:ascii="Times New Roman" w:eastAsia="Times New Roman" w:hAnsi="Times New Roman" w:cs="Times New Roman"/>
          <w:sz w:val="30"/>
          <w:szCs w:val="30"/>
          <w:lang w:eastAsia="de-DE"/>
        </w:rPr>
        <w:t xml:space="preserve"> Rechnung enthält den Namen und die Anschrift des </w:t>
      </w:r>
      <w:proofErr w:type="spellStart"/>
      <w:r w:rsidRPr="00C83949">
        <w:rPr>
          <w:rFonts w:ascii="Times New Roman" w:eastAsia="Times New Roman" w:hAnsi="Times New Roman" w:cs="Times New Roman"/>
          <w:sz w:val="30"/>
          <w:szCs w:val="30"/>
          <w:lang w:eastAsia="de-DE"/>
        </w:rPr>
        <w:t>Heilbehandlers</w:t>
      </w:r>
      <w:proofErr w:type="spellEnd"/>
      <w:r w:rsidRPr="00C83949">
        <w:rPr>
          <w:rFonts w:ascii="Times New Roman" w:eastAsia="Times New Roman" w:hAnsi="Times New Roman" w:cs="Times New Roman"/>
          <w:sz w:val="30"/>
          <w:szCs w:val="30"/>
          <w:lang w:eastAsia="de-DE"/>
        </w:rPr>
        <w:t xml:space="preserve"> den Namen und die Anschrift des Patienten / Klienten, sowie den Behandlungszeitraum und die erbrachten Leistungsarten. Die Rechnung enthält keine Rückschlüsse auf ihre Krankheit oder das Leiden. § 8 Meinungsverschiedenheiten &amp; </w:t>
      </w:r>
      <w:proofErr w:type="spellStart"/>
      <w:r w:rsidRPr="00C83949">
        <w:rPr>
          <w:rFonts w:ascii="Times New Roman" w:eastAsia="Times New Roman" w:hAnsi="Times New Roman" w:cs="Times New Roman"/>
          <w:sz w:val="30"/>
          <w:szCs w:val="30"/>
          <w:lang w:eastAsia="de-DE"/>
        </w:rPr>
        <w:t>VertraulichkeitsklauselMeinungsverschiedenheiten</w:t>
      </w:r>
      <w:proofErr w:type="spellEnd"/>
      <w:r w:rsidRPr="00C83949">
        <w:rPr>
          <w:rFonts w:ascii="Times New Roman" w:eastAsia="Times New Roman" w:hAnsi="Times New Roman" w:cs="Times New Roman"/>
          <w:sz w:val="30"/>
          <w:szCs w:val="30"/>
          <w:lang w:eastAsia="de-DE"/>
        </w:rPr>
        <w:t xml:space="preserve"> aus dem Behandlungsvertrag und den allgemeinen Geschäftsbedingungen sollten gütlich beigelegt werden. Andere AGB finden keine Anwendung und werden nicht anerkannt. Es gilt auch für den Patienten / Klienten strengste Vertraulichkeit, gegenüber dritten. Gespräche und Informationsinhalte sind für sich zu behalten. § 9 </w:t>
      </w:r>
      <w:proofErr w:type="spellStart"/>
      <w:r w:rsidRPr="00C83949">
        <w:rPr>
          <w:rFonts w:ascii="Times New Roman" w:eastAsia="Times New Roman" w:hAnsi="Times New Roman" w:cs="Times New Roman"/>
          <w:sz w:val="30"/>
          <w:szCs w:val="30"/>
          <w:lang w:eastAsia="de-DE"/>
        </w:rPr>
        <w:t>GerichtsstandGerichtsstand</w:t>
      </w:r>
      <w:proofErr w:type="spellEnd"/>
      <w:r w:rsidRPr="00C83949">
        <w:rPr>
          <w:rFonts w:ascii="Times New Roman" w:eastAsia="Times New Roman" w:hAnsi="Times New Roman" w:cs="Times New Roman"/>
          <w:sz w:val="30"/>
          <w:szCs w:val="30"/>
          <w:lang w:eastAsia="de-DE"/>
        </w:rPr>
        <w:t xml:space="preserve"> für alle Auseinandersetzungen der Parteien ist, soweit zulässig, ausschließlich der Sitz der Praxis. § 10 Salvatorische </w:t>
      </w:r>
      <w:proofErr w:type="spellStart"/>
      <w:r w:rsidRPr="00C83949">
        <w:rPr>
          <w:rFonts w:ascii="Times New Roman" w:eastAsia="Times New Roman" w:hAnsi="Times New Roman" w:cs="Times New Roman"/>
          <w:sz w:val="30"/>
          <w:szCs w:val="30"/>
          <w:lang w:eastAsia="de-DE"/>
        </w:rPr>
        <w:t>KlauselSollten</w:t>
      </w:r>
      <w:proofErr w:type="spellEnd"/>
      <w:r w:rsidRPr="00C83949">
        <w:rPr>
          <w:rFonts w:ascii="Times New Roman" w:eastAsia="Times New Roman" w:hAnsi="Times New Roman" w:cs="Times New Roman"/>
          <w:sz w:val="30"/>
          <w:szCs w:val="30"/>
          <w:lang w:eastAsia="de-DE"/>
        </w:rPr>
        <w:t xml:space="preserve"> einzelne Bestimmungen des Behandlungsvertrags oder AGB ungültig oder nichtig sein oder werden, wird damit die Wirksamkeit des Behandlungsvertrages insgesamt nicht tangiert. Die ungültige oder nichtige Bestimmung ist vielmehr in freier Auslegung durch eine Bestimmung zu ersetzen, die dem Vertragszweck und dem Parteiwillen am nächsten kommt. </w:t>
      </w:r>
    </w:p>
    <w:p w:rsidR="00C00ED1" w:rsidRDefault="00C00ED1" w:rsidP="00C83949">
      <w:pPr>
        <w:pStyle w:val="KeinLeerraum"/>
      </w:pPr>
      <w:bookmarkStart w:id="0" w:name="_GoBack"/>
      <w:bookmarkEnd w:id="0"/>
    </w:p>
    <w:sectPr w:rsidR="00C00ED1" w:rsidSect="001F24A3">
      <w:pgSz w:w="11906" w:h="16838"/>
      <w:pgMar w:top="720" w:right="1134" w:bottom="720" w:left="1134"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49"/>
    <w:rsid w:val="001F24A3"/>
    <w:rsid w:val="00C00ED1"/>
    <w:rsid w:val="00C83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3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39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8394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3949"/>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83949"/>
  </w:style>
  <w:style w:type="character" w:styleId="Hyperlink">
    <w:name w:val="Hyperlink"/>
    <w:basedOn w:val="Absatz-Standardschriftart"/>
    <w:uiPriority w:val="99"/>
    <w:semiHidden/>
    <w:unhideWhenUsed/>
    <w:rsid w:val="00C83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3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39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8394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3949"/>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83949"/>
  </w:style>
  <w:style w:type="character" w:styleId="Hyperlink">
    <w:name w:val="Hyperlink"/>
    <w:basedOn w:val="Absatz-Standardschriftart"/>
    <w:uiPriority w:val="99"/>
    <w:semiHidden/>
    <w:unhideWhenUsed/>
    <w:rsid w:val="00C8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1535">
      <w:bodyDiv w:val="1"/>
      <w:marLeft w:val="0"/>
      <w:marRight w:val="0"/>
      <w:marTop w:val="0"/>
      <w:marBottom w:val="0"/>
      <w:divBdr>
        <w:top w:val="none" w:sz="0" w:space="0" w:color="auto"/>
        <w:left w:val="none" w:sz="0" w:space="0" w:color="auto"/>
        <w:bottom w:val="none" w:sz="0" w:space="0" w:color="auto"/>
        <w:right w:val="none" w:sz="0" w:space="0" w:color="auto"/>
      </w:divBdr>
      <w:divsChild>
        <w:div w:id="341591537">
          <w:marLeft w:val="0"/>
          <w:marRight w:val="0"/>
          <w:marTop w:val="0"/>
          <w:marBottom w:val="0"/>
          <w:divBdr>
            <w:top w:val="none" w:sz="0" w:space="0" w:color="auto"/>
            <w:left w:val="none" w:sz="0" w:space="0" w:color="auto"/>
            <w:bottom w:val="none" w:sz="0" w:space="0" w:color="auto"/>
            <w:right w:val="none" w:sz="0" w:space="0" w:color="auto"/>
          </w:divBdr>
          <w:divsChild>
            <w:div w:id="1333139158">
              <w:marLeft w:val="0"/>
              <w:marRight w:val="0"/>
              <w:marTop w:val="0"/>
              <w:marBottom w:val="0"/>
              <w:divBdr>
                <w:top w:val="none" w:sz="0" w:space="0" w:color="auto"/>
                <w:left w:val="none" w:sz="0" w:space="0" w:color="auto"/>
                <w:bottom w:val="none" w:sz="0" w:space="0" w:color="auto"/>
                <w:right w:val="none" w:sz="0" w:space="0" w:color="auto"/>
              </w:divBdr>
              <w:divsChild>
                <w:div w:id="6901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777174">
          <w:marLeft w:val="0"/>
          <w:marRight w:val="0"/>
          <w:marTop w:val="0"/>
          <w:marBottom w:val="0"/>
          <w:divBdr>
            <w:top w:val="none" w:sz="0" w:space="0" w:color="auto"/>
            <w:left w:val="none" w:sz="0" w:space="0" w:color="auto"/>
            <w:bottom w:val="none" w:sz="0" w:space="0" w:color="auto"/>
            <w:right w:val="none" w:sz="0" w:space="0" w:color="auto"/>
          </w:divBdr>
          <w:divsChild>
            <w:div w:id="421531769">
              <w:marLeft w:val="0"/>
              <w:marRight w:val="0"/>
              <w:marTop w:val="0"/>
              <w:marBottom w:val="0"/>
              <w:divBdr>
                <w:top w:val="none" w:sz="0" w:space="0" w:color="auto"/>
                <w:left w:val="none" w:sz="0" w:space="0" w:color="auto"/>
                <w:bottom w:val="none" w:sz="0" w:space="0" w:color="auto"/>
                <w:right w:val="none" w:sz="0" w:space="0" w:color="auto"/>
              </w:divBdr>
              <w:divsChild>
                <w:div w:id="429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1</cp:revision>
  <dcterms:created xsi:type="dcterms:W3CDTF">2019-04-05T20:10:00Z</dcterms:created>
  <dcterms:modified xsi:type="dcterms:W3CDTF">2019-04-05T20:12:00Z</dcterms:modified>
</cp:coreProperties>
</file>